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9EC" w:rsidRDefault="007A79EC" w:rsidP="008A5FD6">
      <w:pPr>
        <w:pStyle w:val="NoSpacing"/>
      </w:pPr>
      <w:r w:rsidRPr="00FA3C4D">
        <w:t xml:space="preserve">The </w:t>
      </w:r>
      <w:r w:rsidR="00886470">
        <w:t xml:space="preserve">Agilent </w:t>
      </w:r>
      <w:r w:rsidRPr="00FA3C4D">
        <w:t xml:space="preserve">N5106A PXB </w:t>
      </w:r>
      <w:r w:rsidR="00886470" w:rsidRPr="00886470">
        <w:t xml:space="preserve">Baseband Generator and Channel Emulator </w:t>
      </w:r>
      <w:r w:rsidRPr="00FA3C4D">
        <w:t xml:space="preserve">supports fading of the </w:t>
      </w:r>
      <w:r w:rsidR="00886470">
        <w:t>Agilent E5515C (</w:t>
      </w:r>
      <w:r w:rsidRPr="00FA3C4D">
        <w:t>8960</w:t>
      </w:r>
      <w:r w:rsidR="00886470">
        <w:t>)</w:t>
      </w:r>
      <w:r w:rsidRPr="00FA3C4D">
        <w:t xml:space="preserve"> Test Set DL channel by controlling the baseband I/O and channel parameters over GPIB, similar to the process used in the now obsolete </w:t>
      </w:r>
      <w:r w:rsidR="00886470">
        <w:t xml:space="preserve">Agilent </w:t>
      </w:r>
      <w:r w:rsidRPr="00FA3C4D">
        <w:t>N5115B Baseband Studio for Fading.</w:t>
      </w:r>
    </w:p>
    <w:p w:rsidR="008A5FD6" w:rsidRPr="00FA3C4D" w:rsidRDefault="008A5FD6" w:rsidP="008A5FD6">
      <w:pPr>
        <w:pStyle w:val="NoSpacing"/>
      </w:pPr>
    </w:p>
    <w:p w:rsidR="007A79EC" w:rsidRDefault="007A79EC" w:rsidP="008A5FD6">
      <w:pPr>
        <w:pStyle w:val="NoSpacing"/>
      </w:pPr>
      <w:r w:rsidRPr="00FA3C4D">
        <w:t>The PXB can also control external instruments, such as signal generators, using LAN, the internal GPIB interface re-configured as a controller, or by using a USB/GPIB interface converter. PXB control of external instruments using the USB interface is currently not supported.</w:t>
      </w:r>
    </w:p>
    <w:p w:rsidR="00886470" w:rsidRPr="00FA3C4D" w:rsidRDefault="00886470" w:rsidP="008A5FD6">
      <w:pPr>
        <w:pStyle w:val="NoSpacing"/>
      </w:pPr>
    </w:p>
    <w:p w:rsidR="008A5FD6" w:rsidRDefault="007A79EC" w:rsidP="008A5FD6">
      <w:pPr>
        <w:pStyle w:val="NoSpacing"/>
      </w:pPr>
      <w:r w:rsidRPr="00FA3C4D">
        <w:t xml:space="preserve">Cellular fading tests are performed over numerous bands and channels and can be facilitated by test automation. Control of the fading parameters and </w:t>
      </w:r>
      <w:r w:rsidR="00EA6B7A" w:rsidRPr="00FA3C4D">
        <w:t xml:space="preserve">base station configuration is required. </w:t>
      </w:r>
      <w:r w:rsidR="00620EF7" w:rsidRPr="00FA3C4D">
        <w:t xml:space="preserve">Unlike the </w:t>
      </w:r>
      <w:r w:rsidR="00EC3DE5">
        <w:t xml:space="preserve">discontinued Agilent N5115B </w:t>
      </w:r>
      <w:r w:rsidR="00620EF7" w:rsidRPr="00FA3C4D">
        <w:t>Baseband Studio for Fading product, t</w:t>
      </w:r>
      <w:r w:rsidR="00EA6B7A" w:rsidRPr="00FA3C4D">
        <w:t>he PXB only quer</w:t>
      </w:r>
      <w:r w:rsidR="00EC3DE5">
        <w:t>ies</w:t>
      </w:r>
      <w:r w:rsidR="00EA6B7A" w:rsidRPr="00FA3C4D">
        <w:t xml:space="preserve"> the current 8960 settings and does not support </w:t>
      </w:r>
      <w:r w:rsidR="00620EF7" w:rsidRPr="00FA3C4D">
        <w:t xml:space="preserve">direct setting of the 8960 band, channel, power levels, etc.  </w:t>
      </w:r>
      <w:r w:rsidRPr="00FA3C4D">
        <w:t xml:space="preserve">It is </w:t>
      </w:r>
      <w:r w:rsidR="00EC3DE5">
        <w:t xml:space="preserve">also </w:t>
      </w:r>
      <w:r w:rsidRPr="00FA3C4D">
        <w:t xml:space="preserve">important to note that the PXB does not support a “pass-through” mode of operation </w:t>
      </w:r>
      <w:r w:rsidR="00EA6B7A" w:rsidRPr="00FA3C4D">
        <w:t xml:space="preserve">over the configured interface to the 8960 and that </w:t>
      </w:r>
      <w:r w:rsidRPr="00FA3C4D">
        <w:t>the PXB's internal GPIB interface cannot be configured as both an input and an output concurrently</w:t>
      </w:r>
      <w:r w:rsidR="00886470">
        <w:t xml:space="preserve"> (System Controller and Talker/Listener)</w:t>
      </w:r>
      <w:r w:rsidRPr="00FA3C4D">
        <w:t xml:space="preserve">. </w:t>
      </w:r>
    </w:p>
    <w:p w:rsidR="008A5FD6" w:rsidRDefault="008A5FD6" w:rsidP="008A5FD6">
      <w:pPr>
        <w:pStyle w:val="NoSpacing"/>
      </w:pPr>
    </w:p>
    <w:p w:rsidR="007A79EC" w:rsidRDefault="007A79EC" w:rsidP="008A5FD6">
      <w:pPr>
        <w:pStyle w:val="NoSpacing"/>
      </w:pPr>
      <w:r w:rsidRPr="00FA3C4D">
        <w:t xml:space="preserve">However, there are multiple ways that the PXB can be configured using mixed modes of I/O interfaces between </w:t>
      </w:r>
      <w:r w:rsidR="00EC3DE5">
        <w:t>a</w:t>
      </w:r>
      <w:r w:rsidRPr="00FA3C4D">
        <w:t xml:space="preserve"> PC, </w:t>
      </w:r>
      <w:r w:rsidR="00EC3DE5">
        <w:t xml:space="preserve">the </w:t>
      </w:r>
      <w:r w:rsidRPr="00FA3C4D">
        <w:t xml:space="preserve">PXB, and external instruments. </w:t>
      </w:r>
      <w:r w:rsidR="00620EF7" w:rsidRPr="00FA3C4D">
        <w:t>Of the four possible methods described in the PXB Users Guide, only one is compatible with the 8960</w:t>
      </w:r>
      <w:r w:rsidR="000A0DC5">
        <w:t>,</w:t>
      </w:r>
      <w:r w:rsidR="00620EF7" w:rsidRPr="00FA3C4D">
        <w:t xml:space="preserve"> which </w:t>
      </w:r>
      <w:r w:rsidR="00886470">
        <w:t>requires</w:t>
      </w:r>
      <w:r w:rsidR="00620EF7" w:rsidRPr="00FA3C4D">
        <w:t xml:space="preserve"> a GPIB interface for remote programming:</w:t>
      </w:r>
    </w:p>
    <w:p w:rsidR="008A5FD6" w:rsidRPr="00FA3C4D" w:rsidRDefault="008A5FD6" w:rsidP="008A5FD6">
      <w:pPr>
        <w:pStyle w:val="NoSpacing"/>
      </w:pPr>
    </w:p>
    <w:p w:rsidR="007A79EC" w:rsidRPr="00FA3C4D" w:rsidRDefault="007A79EC" w:rsidP="008A5FD6">
      <w:pPr>
        <w:pStyle w:val="NoSpacing"/>
        <w:numPr>
          <w:ilvl w:val="0"/>
          <w:numId w:val="2"/>
        </w:numPr>
      </w:pPr>
      <w:r w:rsidRPr="00FA3C4D">
        <w:t xml:space="preserve">LAN interface from PC to PXB, then GPIB interface from the PXB to </w:t>
      </w:r>
      <w:r w:rsidR="000A0DC5">
        <w:t>the 8960</w:t>
      </w:r>
      <w:r w:rsidRPr="00FA3C4D">
        <w:t xml:space="preserve">. This requires configuration of the PXB's internal GPIB interface as </w:t>
      </w:r>
      <w:r w:rsidR="000A0DC5">
        <w:t xml:space="preserve">a System Controller </w:t>
      </w:r>
      <w:r w:rsidR="00620EF7" w:rsidRPr="00FA3C4D">
        <w:t>or the installation of an additional GPIB interface such as the Agilent 82357B USB</w:t>
      </w:r>
      <w:r w:rsidR="000A0DC5">
        <w:t>/</w:t>
      </w:r>
      <w:r w:rsidR="00620EF7" w:rsidRPr="00FA3C4D">
        <w:t>GPIB Interface</w:t>
      </w:r>
      <w:r w:rsidRPr="00FA3C4D">
        <w:t>.</w:t>
      </w:r>
    </w:p>
    <w:p w:rsidR="008A5FD6" w:rsidRDefault="008A5FD6" w:rsidP="008A5FD6">
      <w:pPr>
        <w:pStyle w:val="NoSpacing"/>
      </w:pPr>
    </w:p>
    <w:p w:rsidR="00C16228" w:rsidRDefault="00FA3C4D" w:rsidP="008A5FD6">
      <w:pPr>
        <w:pStyle w:val="NoSpacing"/>
      </w:pPr>
      <w:r w:rsidRPr="008A5FD6">
        <w:t xml:space="preserve">This document describes the remote control of a PXB configured with </w:t>
      </w:r>
      <w:r w:rsidR="000A0DC5">
        <w:t>an</w:t>
      </w:r>
      <w:r w:rsidRPr="008A5FD6">
        <w:t xml:space="preserve"> 8960 for channel fading.  The PXB / 8960 combination can be considered as two separate instruments for the purposes of programming</w:t>
      </w:r>
      <w:r w:rsidR="008A5FD6">
        <w:t>.  Once “Play” is executed in the fading software</w:t>
      </w:r>
      <w:r w:rsidR="003F20B5">
        <w:t>,</w:t>
      </w:r>
      <w:r w:rsidR="008A5FD6">
        <w:t xml:space="preserve"> the PXB will directly control the 8960 baseband IO connection.  It is recommended that the fading test parameters are saved in setup files stored on the PXB and 8960 </w:t>
      </w:r>
      <w:r w:rsidR="00676B3A">
        <w:t xml:space="preserve">prior to testing </w:t>
      </w:r>
      <w:r w:rsidR="008A5FD6">
        <w:t>to simplify the programming requirements.</w:t>
      </w:r>
    </w:p>
    <w:p w:rsidR="008A5FD6" w:rsidRDefault="008A5FD6" w:rsidP="008A5FD6">
      <w:pPr>
        <w:pStyle w:val="NoSpacing"/>
      </w:pPr>
    </w:p>
    <w:p w:rsidR="007B78EF" w:rsidRDefault="007B78EF">
      <w:r>
        <w:br w:type="page"/>
      </w:r>
    </w:p>
    <w:p w:rsidR="008A5FD6" w:rsidRDefault="008A5FD6" w:rsidP="008A5FD6">
      <w:pPr>
        <w:pStyle w:val="NoSpacing"/>
      </w:pPr>
      <w:r>
        <w:lastRenderedPageBreak/>
        <w:t>To establish communications from a remote PC to the PXB/8960 system</w:t>
      </w:r>
      <w:r w:rsidR="003F20B5">
        <w:t>,</w:t>
      </w:r>
      <w:r>
        <w:t xml:space="preserve"> use the following steps:</w:t>
      </w:r>
    </w:p>
    <w:p w:rsidR="008A5FD6" w:rsidRDefault="008A5FD6" w:rsidP="008A5FD6">
      <w:pPr>
        <w:pStyle w:val="NoSpacing"/>
      </w:pPr>
    </w:p>
    <w:p w:rsidR="00676B3A" w:rsidRDefault="00676B3A" w:rsidP="008A5FD6">
      <w:pPr>
        <w:pStyle w:val="NoSpacing"/>
      </w:pPr>
      <w:r>
        <w:t>On the PXB:</w:t>
      </w:r>
    </w:p>
    <w:p w:rsidR="009B2452" w:rsidRDefault="009B2452" w:rsidP="008A5FD6">
      <w:pPr>
        <w:pStyle w:val="NoSpacing"/>
        <w:numPr>
          <w:ilvl w:val="0"/>
          <w:numId w:val="3"/>
        </w:numPr>
      </w:pPr>
      <w:r>
        <w:t>Open the Agilent IO Library Suite Connection Expert</w:t>
      </w:r>
      <w:r w:rsidR="00915417">
        <w:t xml:space="preserve"> (ACE).</w:t>
      </w:r>
    </w:p>
    <w:p w:rsidR="008A5FD6" w:rsidRDefault="009B2452" w:rsidP="009B2452">
      <w:pPr>
        <w:pStyle w:val="NoSpacing"/>
        <w:numPr>
          <w:ilvl w:val="1"/>
          <w:numId w:val="3"/>
        </w:numPr>
      </w:pPr>
      <w:r>
        <w:t>C</w:t>
      </w:r>
      <w:r w:rsidR="008A5FD6">
        <w:t xml:space="preserve">hange the internal PXB GPIB </w:t>
      </w:r>
      <w:r>
        <w:t xml:space="preserve">(GPIB0) </w:t>
      </w:r>
      <w:r w:rsidR="008A5FD6">
        <w:t>interface (or add-on GPIB) to System Controller.</w:t>
      </w:r>
    </w:p>
    <w:p w:rsidR="008A5FD6" w:rsidRDefault="009B2452" w:rsidP="009B2452">
      <w:pPr>
        <w:pStyle w:val="NoSpacing"/>
        <w:numPr>
          <w:ilvl w:val="1"/>
          <w:numId w:val="3"/>
        </w:numPr>
      </w:pPr>
      <w:r>
        <w:t>S</w:t>
      </w:r>
      <w:r w:rsidR="008A5FD6">
        <w:t>elect Tools, Remote IO Server</w:t>
      </w:r>
      <w:r w:rsidR="000E4CB4">
        <w:t>, Start.</w:t>
      </w:r>
    </w:p>
    <w:p w:rsidR="007B78EF" w:rsidRDefault="007B78EF" w:rsidP="007B78EF">
      <w:pPr>
        <w:pStyle w:val="NoSpacing"/>
        <w:ind w:left="720"/>
      </w:pPr>
    </w:p>
    <w:p w:rsidR="007B78EF" w:rsidRDefault="003F20B5" w:rsidP="007B78EF">
      <w:pPr>
        <w:pStyle w:val="NoSpacing"/>
        <w:ind w:left="720"/>
      </w:pPr>
      <w:r>
        <w:rPr>
          <w:rFonts w:ascii="Arial" w:hAnsi="Arial" w:cs="Arial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94.6pt;margin-top:71.4pt;width:57.75pt;height:0;z-index:251659264" o:connectortype="straight" strokecolor="#c0504d [3205]" strokeweight="1pt">
            <v:stroke endarrow="block"/>
            <v:shadow type="perspective" color="#622423 [1605]" offset="1pt" offset2="-3p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27" type="#_x0000_t32" style="position:absolute;left:0;text-align:left;margin-left:99.2pt;margin-top:97.35pt;width:60.95pt;height:0;flip:x;z-index:251658240" o:connectortype="straight" strokecolor="#c0504d [3205]" strokeweight="1pt">
            <v:stroke endarrow="block"/>
            <v:shadow type="perspective" color="#622423 [1605]" offset="1pt" offset2="-3pt"/>
          </v:shape>
        </w:pict>
      </w:r>
      <w:r w:rsidR="007B78EF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641226" cy="210064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70961" b="459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022" cy="2101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78EF">
        <w:tab/>
      </w:r>
      <w:r w:rsidR="007B78EF">
        <w:tab/>
      </w:r>
      <w:r w:rsidR="007B78EF">
        <w:tab/>
      </w:r>
      <w:r w:rsidR="007B78EF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359158" cy="2125362"/>
            <wp:effectExtent l="19050" t="0" r="3042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788" cy="2128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8EF" w:rsidRDefault="007B78EF" w:rsidP="007B78EF">
      <w:pPr>
        <w:pStyle w:val="NoSpacing"/>
        <w:ind w:left="720"/>
      </w:pPr>
    </w:p>
    <w:p w:rsidR="000E4CB4" w:rsidRDefault="000E4CB4" w:rsidP="008A5FD6">
      <w:pPr>
        <w:pStyle w:val="NoSpacing"/>
        <w:numPr>
          <w:ilvl w:val="0"/>
          <w:numId w:val="3"/>
        </w:numPr>
      </w:pPr>
      <w:r>
        <w:t xml:space="preserve">Connect the PXB LAN interface and your remote control PC to a common </w:t>
      </w:r>
      <w:r w:rsidR="00676B3A">
        <w:t>network</w:t>
      </w:r>
      <w:r>
        <w:t xml:space="preserve"> using appropriate switches</w:t>
      </w:r>
      <w:r w:rsidR="00676B3A">
        <w:t>, hubs</w:t>
      </w:r>
      <w:r>
        <w:t xml:space="preserve"> or routers.</w:t>
      </w:r>
    </w:p>
    <w:p w:rsidR="00676B3A" w:rsidRDefault="000E4CB4" w:rsidP="008A5FD6">
      <w:pPr>
        <w:pStyle w:val="NoSpacing"/>
        <w:numPr>
          <w:ilvl w:val="0"/>
          <w:numId w:val="3"/>
        </w:numPr>
      </w:pPr>
      <w:r>
        <w:t xml:space="preserve">Make note of the PXB LAN IP interface address and the PXB/8960 GPIB interface “SICL address”.  </w:t>
      </w:r>
      <w:r w:rsidR="005E0292">
        <w:t xml:space="preserve">The former can be determined by executing </w:t>
      </w:r>
      <w:proofErr w:type="spellStart"/>
      <w:r w:rsidR="005E0292">
        <w:t>ipconfig</w:t>
      </w:r>
      <w:proofErr w:type="spellEnd"/>
      <w:r w:rsidR="005E0292">
        <w:t xml:space="preserve"> at a command prompt.</w:t>
      </w:r>
      <w:r w:rsidR="005E0292">
        <w:br/>
      </w:r>
      <w:r>
        <w:t xml:space="preserve">The latter will be listed </w:t>
      </w:r>
      <w:r w:rsidR="005E0292">
        <w:t xml:space="preserve">in Agilent Connection Expert </w:t>
      </w:r>
      <w:r>
        <w:t>as “</w:t>
      </w:r>
      <w:proofErr w:type="spellStart"/>
      <w:r>
        <w:t>gpibxxx</w:t>
      </w:r>
      <w:proofErr w:type="spellEnd"/>
      <w:r>
        <w:t xml:space="preserve">, </w:t>
      </w:r>
      <w:proofErr w:type="spellStart"/>
      <w:r>
        <w:t>yy</w:t>
      </w:r>
      <w:proofErr w:type="spellEnd"/>
      <w:r>
        <w:t>” (ex. gpib100, 16)</w:t>
      </w:r>
      <w:r w:rsidR="005E0292">
        <w:t xml:space="preserve"> as shown below</w:t>
      </w:r>
      <w:r w:rsidR="00915417">
        <w:t>:</w:t>
      </w:r>
    </w:p>
    <w:p w:rsidR="005E0292" w:rsidRDefault="005E0292" w:rsidP="005E0292">
      <w:pPr>
        <w:pStyle w:val="NoSpacing"/>
        <w:ind w:left="720"/>
      </w:pPr>
    </w:p>
    <w:p w:rsidR="005E0292" w:rsidRDefault="003F20B5" w:rsidP="005E0292">
      <w:pPr>
        <w:pStyle w:val="NoSpacing"/>
        <w:ind w:left="720"/>
      </w:pPr>
      <w:r>
        <w:rPr>
          <w:noProof/>
        </w:rPr>
        <w:pict>
          <v:shape id="_x0000_s1031" type="#_x0000_t32" style="position:absolute;left:0;text-align:left;margin-left:276.65pt;margin-top:153.4pt;width:62.25pt;height:0;flip:x;z-index:251661312" o:connectortype="straight" strokecolor="#c0504d [3205]" strokeweight="1pt">
            <v:stroke endarrow="block"/>
            <v:shadow type="perspective" color="#622423 [1605]" offset="1pt" offset2="-3pt"/>
          </v:shape>
        </w:pict>
      </w:r>
      <w:r>
        <w:rPr>
          <w:noProof/>
        </w:rPr>
        <w:pict>
          <v:shape id="_x0000_s1030" type="#_x0000_t32" style="position:absolute;left:0;text-align:left;margin-left:89.5pt;margin-top:85.95pt;width:62.25pt;height:0;flip:x;z-index:251660288" o:connectortype="straight" strokecolor="#c0504d [3205]" strokeweight="1pt">
            <v:stroke endarrow="block"/>
            <v:shadow type="perspective" color="#622423 [1605]" offset="1pt" offset2="-3pt"/>
          </v:shape>
        </w:pict>
      </w:r>
      <w:r w:rsidR="00915417" w:rsidRPr="00915417">
        <w:rPr>
          <w:noProof/>
        </w:rPr>
        <w:drawing>
          <wp:inline distT="0" distB="0" distL="0" distR="0">
            <wp:extent cx="4209031" cy="3484605"/>
            <wp:effectExtent l="19050" t="0" r="1019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9031" cy="3484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6B3A" w:rsidRDefault="00676B3A" w:rsidP="00676B3A">
      <w:pPr>
        <w:pStyle w:val="NoSpacing"/>
      </w:pPr>
    </w:p>
    <w:p w:rsidR="00676B3A" w:rsidRDefault="00676B3A" w:rsidP="00676B3A">
      <w:pPr>
        <w:pStyle w:val="NoSpacing"/>
      </w:pPr>
      <w:r>
        <w:t xml:space="preserve">On the </w:t>
      </w:r>
      <w:r w:rsidR="00180F2C">
        <w:t>R</w:t>
      </w:r>
      <w:r>
        <w:t>emote PC:</w:t>
      </w:r>
    </w:p>
    <w:p w:rsidR="00676B3A" w:rsidRDefault="000E4CB4" w:rsidP="00676B3A">
      <w:pPr>
        <w:pStyle w:val="NoSpacing"/>
        <w:numPr>
          <w:ilvl w:val="0"/>
          <w:numId w:val="6"/>
        </w:numPr>
      </w:pPr>
      <w:r>
        <w:t>Open Agilent Connection Expert</w:t>
      </w:r>
      <w:r w:rsidR="00A7052E">
        <w:t xml:space="preserve"> (ACE)</w:t>
      </w:r>
      <w:r w:rsidR="00676B3A">
        <w:t>.</w:t>
      </w:r>
    </w:p>
    <w:p w:rsidR="000E4CB4" w:rsidRDefault="000E4CB4" w:rsidP="00676B3A">
      <w:pPr>
        <w:pStyle w:val="NoSpacing"/>
        <w:numPr>
          <w:ilvl w:val="0"/>
          <w:numId w:val="6"/>
        </w:numPr>
      </w:pPr>
      <w:r>
        <w:t xml:space="preserve">Select </w:t>
      </w:r>
      <w:r w:rsidR="00180F2C">
        <w:t xml:space="preserve">I/O Configuration, </w:t>
      </w:r>
      <w:r>
        <w:t>Add Interface, Remote GPIB (via E5810 or Remote IO Server)</w:t>
      </w:r>
      <w:r w:rsidR="00E260C5">
        <w:t>, Add</w:t>
      </w:r>
      <w:r>
        <w:t>.</w:t>
      </w:r>
    </w:p>
    <w:p w:rsidR="000E4CB4" w:rsidRDefault="000E4CB4" w:rsidP="00676B3A">
      <w:pPr>
        <w:pStyle w:val="NoSpacing"/>
        <w:numPr>
          <w:ilvl w:val="0"/>
          <w:numId w:val="6"/>
        </w:numPr>
      </w:pPr>
      <w:r>
        <w:t xml:space="preserve">Select IP Address and enter the IP address of the PXB from step </w:t>
      </w:r>
      <w:r w:rsidR="00180F2C">
        <w:t>3</w:t>
      </w:r>
      <w:r w:rsidR="00676B3A">
        <w:t xml:space="preserve"> above</w:t>
      </w:r>
      <w:r>
        <w:t>.</w:t>
      </w:r>
    </w:p>
    <w:p w:rsidR="00E260C5" w:rsidRDefault="000E4CB4" w:rsidP="00676B3A">
      <w:pPr>
        <w:pStyle w:val="NoSpacing"/>
        <w:numPr>
          <w:ilvl w:val="0"/>
          <w:numId w:val="6"/>
        </w:numPr>
      </w:pPr>
      <w:r>
        <w:t xml:space="preserve">In the “Interface name on remote host” field enter the first portion of the “SICL address” from </w:t>
      </w:r>
      <w:r w:rsidR="00180F2C">
        <w:t xml:space="preserve">PXB </w:t>
      </w:r>
      <w:r>
        <w:t xml:space="preserve">step </w:t>
      </w:r>
      <w:r w:rsidR="00180F2C">
        <w:t>3</w:t>
      </w:r>
      <w:r>
        <w:t xml:space="preserve"> </w:t>
      </w:r>
      <w:r w:rsidR="00180F2C">
        <w:t xml:space="preserve">above </w:t>
      </w:r>
      <w:r>
        <w:t>(i.e. gpib100).</w:t>
      </w:r>
    </w:p>
    <w:p w:rsidR="00180F2C" w:rsidRDefault="00180F2C" w:rsidP="00180F2C">
      <w:pPr>
        <w:pStyle w:val="NoSpacing"/>
        <w:numPr>
          <w:ilvl w:val="1"/>
          <w:numId w:val="6"/>
        </w:numPr>
      </w:pPr>
      <w:r>
        <w:t>Select the desired SICL Interface ID from the drop down list.  This will be the interface descriptor used in your remote program.</w:t>
      </w:r>
    </w:p>
    <w:p w:rsidR="00180F2C" w:rsidRDefault="00A7052E" w:rsidP="00180F2C">
      <w:pPr>
        <w:pStyle w:val="NoSpacing"/>
        <w:numPr>
          <w:ilvl w:val="1"/>
          <w:numId w:val="6"/>
        </w:numPr>
      </w:pPr>
      <w:r>
        <w:t>T</w:t>
      </w:r>
      <w:r w:rsidR="00180F2C">
        <w:t xml:space="preserve">he Logical unit </w:t>
      </w:r>
      <w:r>
        <w:t>is for Agilent VEE Pro use.</w:t>
      </w:r>
    </w:p>
    <w:p w:rsidR="00A7052E" w:rsidRDefault="00A7052E" w:rsidP="00180F2C">
      <w:pPr>
        <w:pStyle w:val="NoSpacing"/>
        <w:numPr>
          <w:ilvl w:val="1"/>
          <w:numId w:val="6"/>
        </w:numPr>
      </w:pPr>
      <w:r>
        <w:t>Enable Auto-discover.</w:t>
      </w:r>
    </w:p>
    <w:p w:rsidR="000E4CB4" w:rsidRDefault="00E260C5" w:rsidP="00676B3A">
      <w:pPr>
        <w:pStyle w:val="NoSpacing"/>
        <w:numPr>
          <w:ilvl w:val="0"/>
          <w:numId w:val="6"/>
        </w:numPr>
      </w:pPr>
      <w:r>
        <w:t>Select “Test Connection” and then OK.</w:t>
      </w:r>
      <w:r w:rsidR="000E4CB4">
        <w:t xml:space="preserve"> </w:t>
      </w:r>
    </w:p>
    <w:p w:rsidR="00E260C5" w:rsidRDefault="00E260C5" w:rsidP="00676B3A">
      <w:pPr>
        <w:pStyle w:val="NoSpacing"/>
        <w:numPr>
          <w:ilvl w:val="0"/>
          <w:numId w:val="6"/>
        </w:numPr>
      </w:pPr>
      <w:r>
        <w:t xml:space="preserve">The new entry in </w:t>
      </w:r>
      <w:r w:rsidR="00A7052E">
        <w:t>A</w:t>
      </w:r>
      <w:r>
        <w:t>CE should list the 8960 at the correct GPIB address as set on the 8960.</w:t>
      </w:r>
    </w:p>
    <w:p w:rsidR="00E260C5" w:rsidRDefault="00E260C5" w:rsidP="00676B3A">
      <w:pPr>
        <w:pStyle w:val="NoSpacing"/>
        <w:numPr>
          <w:ilvl w:val="0"/>
          <w:numId w:val="6"/>
        </w:numPr>
      </w:pPr>
      <w:r>
        <w:t xml:space="preserve">Highlight the LAN (TCPIP0) </w:t>
      </w:r>
      <w:bookmarkStart w:id="0" w:name="_GoBack"/>
      <w:bookmarkEnd w:id="0"/>
      <w:r>
        <w:t xml:space="preserve">entry, then </w:t>
      </w:r>
      <w:r w:rsidR="00A7052E">
        <w:t xml:space="preserve">I/O Configuration, </w:t>
      </w:r>
      <w:r>
        <w:t>Add Instrument.</w:t>
      </w:r>
    </w:p>
    <w:p w:rsidR="00E260C5" w:rsidRDefault="00E260C5" w:rsidP="00676B3A">
      <w:pPr>
        <w:pStyle w:val="NoSpacing"/>
        <w:numPr>
          <w:ilvl w:val="0"/>
          <w:numId w:val="6"/>
        </w:numPr>
      </w:pPr>
      <w:r>
        <w:t xml:space="preserve">Select Auto Find and locate the PXB at the address noted in </w:t>
      </w:r>
      <w:r w:rsidR="00A7052E">
        <w:t xml:space="preserve">PXB </w:t>
      </w:r>
      <w:r>
        <w:t xml:space="preserve">step </w:t>
      </w:r>
      <w:r w:rsidR="00A7052E">
        <w:t>3 (this is the simplest method)</w:t>
      </w:r>
      <w:r>
        <w:t>.</w:t>
      </w:r>
    </w:p>
    <w:p w:rsidR="00E260C5" w:rsidRDefault="00E260C5" w:rsidP="00676B3A">
      <w:pPr>
        <w:pStyle w:val="NoSpacing"/>
        <w:numPr>
          <w:ilvl w:val="0"/>
          <w:numId w:val="6"/>
        </w:numPr>
      </w:pPr>
      <w:r>
        <w:t xml:space="preserve">Select this instrument by checking the Select box and then </w:t>
      </w:r>
      <w:r w:rsidR="00A7052E">
        <w:t xml:space="preserve">selecting </w:t>
      </w:r>
      <w:r>
        <w:t>OK.</w:t>
      </w:r>
    </w:p>
    <w:p w:rsidR="00524BA0" w:rsidRDefault="00524BA0" w:rsidP="00524BA0">
      <w:pPr>
        <w:pStyle w:val="NoSpacing"/>
        <w:ind w:left="360"/>
      </w:pPr>
    </w:p>
    <w:p w:rsidR="00E260C5" w:rsidRDefault="00E260C5" w:rsidP="00524BA0">
      <w:pPr>
        <w:pStyle w:val="NoSpacing"/>
      </w:pPr>
      <w:r>
        <w:t xml:space="preserve">You have now configured remote interfaces to the </w:t>
      </w:r>
      <w:r w:rsidR="00524BA0">
        <w:t>PXB and 8960, hosted on the PXB.</w:t>
      </w:r>
    </w:p>
    <w:p w:rsidR="00DF0134" w:rsidRDefault="00DF0134" w:rsidP="00524BA0">
      <w:pPr>
        <w:pStyle w:val="NoSpacing"/>
      </w:pPr>
    </w:p>
    <w:p w:rsidR="00915417" w:rsidRDefault="00915417" w:rsidP="00524BA0">
      <w:pPr>
        <w:pStyle w:val="NoSpacing"/>
      </w:pPr>
    </w:p>
    <w:p w:rsidR="00DF0134" w:rsidRDefault="00DF0134" w:rsidP="00524BA0">
      <w:pPr>
        <w:pStyle w:val="NoSpacing"/>
      </w:pPr>
      <w:r>
        <w:t>PERL</w:t>
      </w:r>
    </w:p>
    <w:p w:rsidR="00DF0134" w:rsidRDefault="00DF0134" w:rsidP="00524BA0">
      <w:pPr>
        <w:pStyle w:val="NoSpacing"/>
      </w:pPr>
    </w:p>
    <w:p w:rsidR="00DF0134" w:rsidRDefault="00DF0134" w:rsidP="00524BA0">
      <w:pPr>
        <w:pStyle w:val="NoSpacing"/>
      </w:pPr>
      <w:r>
        <w:t xml:space="preserve">To automate the PXB using the </w:t>
      </w:r>
      <w:proofErr w:type="spellStart"/>
      <w:r>
        <w:t>perl</w:t>
      </w:r>
      <w:proofErr w:type="spellEnd"/>
      <w:r>
        <w:t xml:space="preserve"> language references must be made to the appropriate IO Library.  To use the Agilent IO Libraries Suite the following statements need to be added to the </w:t>
      </w:r>
      <w:proofErr w:type="spellStart"/>
      <w:r>
        <w:t>perl</w:t>
      </w:r>
      <w:proofErr w:type="spellEnd"/>
      <w:r>
        <w:t xml:space="preserve"> script:</w:t>
      </w:r>
    </w:p>
    <w:p w:rsidR="00DF0134" w:rsidRDefault="00DF0134" w:rsidP="00524BA0">
      <w:pPr>
        <w:pStyle w:val="NoSpacing"/>
      </w:pPr>
    </w:p>
    <w:p w:rsidR="00DF0134" w:rsidRPr="00DF0134" w:rsidRDefault="00DF0134" w:rsidP="00DF0134">
      <w:pPr>
        <w:pStyle w:val="NoSpacing"/>
        <w:ind w:left="720"/>
        <w:rPr>
          <w:color w:val="000000" w:themeColor="text1"/>
        </w:rPr>
      </w:pPr>
      <w:r w:rsidRPr="00DF0134">
        <w:rPr>
          <w:color w:val="000000" w:themeColor="text1"/>
        </w:rPr>
        <w:t>my $</w:t>
      </w:r>
      <w:proofErr w:type="spellStart"/>
      <w:r w:rsidRPr="00DF0134">
        <w:rPr>
          <w:color w:val="000000" w:themeColor="text1"/>
        </w:rPr>
        <w:t>viOpenDefaultRM</w:t>
      </w:r>
      <w:proofErr w:type="spellEnd"/>
      <w:r w:rsidRPr="00DF0134">
        <w:rPr>
          <w:color w:val="000000" w:themeColor="text1"/>
        </w:rPr>
        <w:t xml:space="preserve"> = Win32::API-&gt;new('agvisa32', '</w:t>
      </w:r>
      <w:proofErr w:type="spellStart"/>
      <w:r w:rsidRPr="00DF0134">
        <w:rPr>
          <w:color w:val="000000" w:themeColor="text1"/>
        </w:rPr>
        <w:t>viOpenDefaultRM</w:t>
      </w:r>
      <w:proofErr w:type="spellEnd"/>
      <w:r w:rsidRPr="00DF0134">
        <w:rPr>
          <w:color w:val="000000" w:themeColor="text1"/>
        </w:rPr>
        <w:t>', 'P', 'N');</w:t>
      </w:r>
    </w:p>
    <w:p w:rsidR="00DF0134" w:rsidRPr="00DF0134" w:rsidRDefault="00DF0134" w:rsidP="00DF0134">
      <w:pPr>
        <w:pStyle w:val="NoSpacing"/>
        <w:ind w:left="720"/>
        <w:rPr>
          <w:color w:val="000000" w:themeColor="text1"/>
        </w:rPr>
      </w:pPr>
      <w:r w:rsidRPr="00DF0134">
        <w:rPr>
          <w:color w:val="000000" w:themeColor="text1"/>
        </w:rPr>
        <w:t>my $</w:t>
      </w:r>
      <w:proofErr w:type="spellStart"/>
      <w:r w:rsidRPr="00DF0134">
        <w:rPr>
          <w:color w:val="000000" w:themeColor="text1"/>
        </w:rPr>
        <w:t>viOpen</w:t>
      </w:r>
      <w:proofErr w:type="spellEnd"/>
      <w:r w:rsidRPr="00DF0134">
        <w:rPr>
          <w:color w:val="000000" w:themeColor="text1"/>
        </w:rPr>
        <w:t xml:space="preserve"> = Win32::API-&gt;new('agvisa32', '</w:t>
      </w:r>
      <w:proofErr w:type="spellStart"/>
      <w:r w:rsidRPr="00DF0134">
        <w:rPr>
          <w:color w:val="000000" w:themeColor="text1"/>
        </w:rPr>
        <w:t>viOpen</w:t>
      </w:r>
      <w:proofErr w:type="spellEnd"/>
      <w:r w:rsidRPr="00DF0134">
        <w:rPr>
          <w:color w:val="000000" w:themeColor="text1"/>
        </w:rPr>
        <w:t>', 'NPNNP', 'N');</w:t>
      </w:r>
    </w:p>
    <w:p w:rsidR="00DF0134" w:rsidRPr="00DF0134" w:rsidRDefault="00DF0134" w:rsidP="00DF0134">
      <w:pPr>
        <w:pStyle w:val="NoSpacing"/>
        <w:ind w:left="720"/>
        <w:rPr>
          <w:color w:val="000000" w:themeColor="text1"/>
        </w:rPr>
      </w:pPr>
      <w:r w:rsidRPr="00DF0134">
        <w:rPr>
          <w:color w:val="000000" w:themeColor="text1"/>
        </w:rPr>
        <w:t>my $</w:t>
      </w:r>
      <w:proofErr w:type="spellStart"/>
      <w:r w:rsidRPr="00DF0134">
        <w:rPr>
          <w:color w:val="000000" w:themeColor="text1"/>
        </w:rPr>
        <w:t>viClose</w:t>
      </w:r>
      <w:proofErr w:type="spellEnd"/>
      <w:r w:rsidRPr="00DF0134">
        <w:rPr>
          <w:color w:val="000000" w:themeColor="text1"/>
        </w:rPr>
        <w:t xml:space="preserve"> = Win32::API-&gt;new('agvisa32', '</w:t>
      </w:r>
      <w:proofErr w:type="spellStart"/>
      <w:r w:rsidRPr="00DF0134">
        <w:rPr>
          <w:color w:val="000000" w:themeColor="text1"/>
        </w:rPr>
        <w:t>viClose</w:t>
      </w:r>
      <w:proofErr w:type="spellEnd"/>
      <w:r w:rsidRPr="00DF0134">
        <w:rPr>
          <w:color w:val="000000" w:themeColor="text1"/>
        </w:rPr>
        <w:t>', 'N', 'N');</w:t>
      </w:r>
    </w:p>
    <w:p w:rsidR="00DF0134" w:rsidRPr="00DF0134" w:rsidRDefault="00DF0134" w:rsidP="00DF0134">
      <w:pPr>
        <w:pStyle w:val="NoSpacing"/>
        <w:ind w:left="720"/>
        <w:rPr>
          <w:color w:val="000000" w:themeColor="text1"/>
        </w:rPr>
      </w:pPr>
      <w:r w:rsidRPr="00DF0134">
        <w:rPr>
          <w:color w:val="000000" w:themeColor="text1"/>
        </w:rPr>
        <w:t>my $</w:t>
      </w:r>
      <w:proofErr w:type="spellStart"/>
      <w:r w:rsidRPr="00DF0134">
        <w:rPr>
          <w:color w:val="000000" w:themeColor="text1"/>
        </w:rPr>
        <w:t>viWrite</w:t>
      </w:r>
      <w:proofErr w:type="spellEnd"/>
      <w:r w:rsidRPr="00DF0134">
        <w:rPr>
          <w:color w:val="000000" w:themeColor="text1"/>
        </w:rPr>
        <w:t xml:space="preserve"> = Win32::API-&gt;new('agvisa32', '</w:t>
      </w:r>
      <w:proofErr w:type="spellStart"/>
      <w:r w:rsidRPr="00DF0134">
        <w:rPr>
          <w:color w:val="000000" w:themeColor="text1"/>
        </w:rPr>
        <w:t>viWrite</w:t>
      </w:r>
      <w:proofErr w:type="spellEnd"/>
      <w:r w:rsidRPr="00DF0134">
        <w:rPr>
          <w:color w:val="000000" w:themeColor="text1"/>
        </w:rPr>
        <w:t>', 'NPNP', 'N');</w:t>
      </w:r>
    </w:p>
    <w:p w:rsidR="00DF0134" w:rsidRPr="00DF0134" w:rsidRDefault="00DF0134" w:rsidP="00DF0134">
      <w:pPr>
        <w:pStyle w:val="NoSpacing"/>
        <w:ind w:left="720"/>
        <w:rPr>
          <w:color w:val="000000" w:themeColor="text1"/>
        </w:rPr>
      </w:pPr>
      <w:r w:rsidRPr="00DF0134">
        <w:rPr>
          <w:color w:val="000000" w:themeColor="text1"/>
        </w:rPr>
        <w:t>my $</w:t>
      </w:r>
      <w:proofErr w:type="spellStart"/>
      <w:r w:rsidRPr="00DF0134">
        <w:rPr>
          <w:color w:val="000000" w:themeColor="text1"/>
        </w:rPr>
        <w:t>viRead</w:t>
      </w:r>
      <w:proofErr w:type="spellEnd"/>
      <w:r w:rsidRPr="00DF0134">
        <w:rPr>
          <w:color w:val="000000" w:themeColor="text1"/>
        </w:rPr>
        <w:t xml:space="preserve"> = Win32::API-&gt;new('agvisa32', '</w:t>
      </w:r>
      <w:proofErr w:type="spellStart"/>
      <w:r w:rsidRPr="00DF0134">
        <w:rPr>
          <w:color w:val="000000" w:themeColor="text1"/>
        </w:rPr>
        <w:t>viRead</w:t>
      </w:r>
      <w:proofErr w:type="spellEnd"/>
      <w:r w:rsidRPr="00DF0134">
        <w:rPr>
          <w:color w:val="000000" w:themeColor="text1"/>
        </w:rPr>
        <w:t>', 'NPNP', 'N');</w:t>
      </w:r>
    </w:p>
    <w:p w:rsidR="00DF0134" w:rsidRPr="00DF0134" w:rsidRDefault="00DF0134" w:rsidP="00DF0134">
      <w:pPr>
        <w:pStyle w:val="NoSpacing"/>
        <w:ind w:left="720"/>
        <w:rPr>
          <w:color w:val="000000" w:themeColor="text1"/>
        </w:rPr>
      </w:pPr>
      <w:r w:rsidRPr="00DF0134">
        <w:rPr>
          <w:color w:val="000000" w:themeColor="text1"/>
        </w:rPr>
        <w:t>my $</w:t>
      </w:r>
      <w:proofErr w:type="spellStart"/>
      <w:r w:rsidRPr="00DF0134">
        <w:rPr>
          <w:color w:val="000000" w:themeColor="text1"/>
        </w:rPr>
        <w:t>viSetAttribute</w:t>
      </w:r>
      <w:proofErr w:type="spellEnd"/>
      <w:r w:rsidRPr="00DF0134">
        <w:rPr>
          <w:color w:val="000000" w:themeColor="text1"/>
        </w:rPr>
        <w:t xml:space="preserve"> = Win32::API-&gt;new('agvisa32', '</w:t>
      </w:r>
      <w:proofErr w:type="spellStart"/>
      <w:r w:rsidRPr="00DF0134">
        <w:rPr>
          <w:color w:val="000000" w:themeColor="text1"/>
        </w:rPr>
        <w:t>viSetAttribute</w:t>
      </w:r>
      <w:proofErr w:type="spellEnd"/>
      <w:r w:rsidRPr="00DF0134">
        <w:rPr>
          <w:color w:val="000000" w:themeColor="text1"/>
        </w:rPr>
        <w:t>', 'NNN', 'N');</w:t>
      </w:r>
    </w:p>
    <w:p w:rsidR="00DF0134" w:rsidRDefault="00DF0134" w:rsidP="00524BA0">
      <w:pPr>
        <w:pStyle w:val="NoSpacing"/>
      </w:pPr>
    </w:p>
    <w:p w:rsidR="00E260C5" w:rsidRDefault="00DF0134" w:rsidP="00DF0134">
      <w:pPr>
        <w:pStyle w:val="NoSpacing"/>
      </w:pPr>
      <w:r>
        <w:t>Use of the agvisa32 reference supports operation alongside other vendor VISA libraries.</w:t>
      </w:r>
    </w:p>
    <w:p w:rsidR="00DF0134" w:rsidRDefault="00DF0134" w:rsidP="00DF0134">
      <w:pPr>
        <w:pStyle w:val="NoSpacing"/>
      </w:pPr>
    </w:p>
    <w:p w:rsidR="00E260C5" w:rsidRPr="008A5FD6" w:rsidRDefault="00E260C5" w:rsidP="00E260C5">
      <w:pPr>
        <w:pStyle w:val="NoSpacing"/>
      </w:pPr>
      <w:r>
        <w:t xml:space="preserve"> </w:t>
      </w:r>
    </w:p>
    <w:sectPr w:rsidR="00E260C5" w:rsidRPr="008A5FD6" w:rsidSect="00C16228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AC2" w:rsidRDefault="005B3AC2" w:rsidP="00F5222D">
      <w:pPr>
        <w:spacing w:after="0" w:line="240" w:lineRule="auto"/>
      </w:pPr>
      <w:r>
        <w:separator/>
      </w:r>
    </w:p>
  </w:endnote>
  <w:endnote w:type="continuationSeparator" w:id="0">
    <w:p w:rsidR="005B3AC2" w:rsidRDefault="005B3AC2" w:rsidP="00F52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AC2" w:rsidRDefault="005B3AC2" w:rsidP="00F5222D">
      <w:pPr>
        <w:spacing w:after="0" w:line="240" w:lineRule="auto"/>
      </w:pPr>
      <w:r>
        <w:separator/>
      </w:r>
    </w:p>
  </w:footnote>
  <w:footnote w:type="continuationSeparator" w:id="0">
    <w:p w:rsidR="005B3AC2" w:rsidRDefault="005B3AC2" w:rsidP="00F52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DC5" w:rsidRPr="000A0DC5" w:rsidRDefault="000A0DC5">
    <w:pPr>
      <w:pStyle w:val="Header"/>
      <w:rPr>
        <w:b/>
        <w:sz w:val="32"/>
        <w:szCs w:val="32"/>
      </w:rPr>
    </w:pPr>
    <w:r w:rsidRPr="000A0DC5">
      <w:rPr>
        <w:b/>
        <w:sz w:val="32"/>
        <w:szCs w:val="32"/>
      </w:rPr>
      <w:t>PXB-8960 Fading IO Configuration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B7368"/>
    <w:multiLevelType w:val="hybridMultilevel"/>
    <w:tmpl w:val="47AAAEB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505F56"/>
    <w:multiLevelType w:val="hybridMultilevel"/>
    <w:tmpl w:val="489C0A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3C636E8"/>
    <w:multiLevelType w:val="hybridMultilevel"/>
    <w:tmpl w:val="3286C5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0B09FE"/>
    <w:multiLevelType w:val="hybridMultilevel"/>
    <w:tmpl w:val="F4F8772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F964E80"/>
    <w:multiLevelType w:val="multilevel"/>
    <w:tmpl w:val="8BE8A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5EC5067"/>
    <w:multiLevelType w:val="hybridMultilevel"/>
    <w:tmpl w:val="3286C5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43C8"/>
    <w:rsid w:val="000A0DC5"/>
    <w:rsid w:val="000E4CB4"/>
    <w:rsid w:val="00180F2C"/>
    <w:rsid w:val="00205D80"/>
    <w:rsid w:val="003343C8"/>
    <w:rsid w:val="003F20B5"/>
    <w:rsid w:val="00416AB9"/>
    <w:rsid w:val="00524BA0"/>
    <w:rsid w:val="005B3AC2"/>
    <w:rsid w:val="005E0292"/>
    <w:rsid w:val="00620EF7"/>
    <w:rsid w:val="00676B3A"/>
    <w:rsid w:val="007A79EC"/>
    <w:rsid w:val="007B78EF"/>
    <w:rsid w:val="007C7BFE"/>
    <w:rsid w:val="00886470"/>
    <w:rsid w:val="008A5FD6"/>
    <w:rsid w:val="00915417"/>
    <w:rsid w:val="009B2452"/>
    <w:rsid w:val="00A7052E"/>
    <w:rsid w:val="00A87CEC"/>
    <w:rsid w:val="00AA2ADA"/>
    <w:rsid w:val="00C16228"/>
    <w:rsid w:val="00CC7CC9"/>
    <w:rsid w:val="00DF0134"/>
    <w:rsid w:val="00E260C5"/>
    <w:rsid w:val="00EA6B7A"/>
    <w:rsid w:val="00EC3DE5"/>
    <w:rsid w:val="00F5222D"/>
    <w:rsid w:val="00F70126"/>
    <w:rsid w:val="00FA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5" type="connector" idref="#_x0000_s1028"/>
        <o:r id="V:Rule6" type="connector" idref="#_x0000_s1031"/>
        <o:r id="V:Rule7" type="connector" idref="#_x0000_s1030"/>
        <o:r id="V:Rule8" type="connector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2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cp2">
    <w:name w:val="hcp2"/>
    <w:basedOn w:val="Normal"/>
    <w:rsid w:val="007A7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A7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A79EC"/>
    <w:rPr>
      <w:color w:val="0000FF"/>
      <w:u w:val="single"/>
    </w:rPr>
  </w:style>
  <w:style w:type="paragraph" w:styleId="NoSpacing">
    <w:name w:val="No Spacing"/>
    <w:uiPriority w:val="1"/>
    <w:qFormat/>
    <w:rsid w:val="008A5FD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F522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222D"/>
  </w:style>
  <w:style w:type="paragraph" w:styleId="Footer">
    <w:name w:val="footer"/>
    <w:basedOn w:val="Normal"/>
    <w:link w:val="FooterChar"/>
    <w:uiPriority w:val="99"/>
    <w:semiHidden/>
    <w:unhideWhenUsed/>
    <w:rsid w:val="00F522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222D"/>
  </w:style>
  <w:style w:type="paragraph" w:styleId="BalloonText">
    <w:name w:val="Balloon Text"/>
    <w:basedOn w:val="Normal"/>
    <w:link w:val="BalloonTextChar"/>
    <w:uiPriority w:val="99"/>
    <w:semiHidden/>
    <w:unhideWhenUsed/>
    <w:rsid w:val="007B7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8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1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PXB-8960 Fading IO Configuration</vt:lpstr>
    </vt:vector>
  </TitlesOfParts>
  <Company>Agilent Technologies, Inc.</Company>
  <LinksUpToDate>false</LinksUpToDate>
  <CharactersWithSpaces>4718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PXB-8960 Fading IO Configuration</dc:title>
  <dc:subject/>
  <dc:creator>Garo Babayan</dc:creator>
  <cp:keywords/>
  <dc:description>Describes the interface configuration for remote operation of a PXB / 8960 fading system with additional comments for Perl scripting.</dc:description>
  <cp:lastModifiedBy>Greg Hinshaw</cp:lastModifiedBy>
  <cp:revision>10</cp:revision>
  <cp:lastPrinted>2010-09-14T17:02:00Z</cp:lastPrinted>
  <dcterms:created xsi:type="dcterms:W3CDTF">2010-08-17T21:50:00Z</dcterms:created>
  <dcterms:modified xsi:type="dcterms:W3CDTF">2010-09-14T17:26:00Z</dcterms:modified>
</cp:coreProperties>
</file>